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Times New Roman" w:eastAsia="黑体"/>
          <w:sz w:val="32"/>
          <w:szCs w:val="32"/>
        </w:rPr>
      </w:pPr>
      <w:r>
        <w:rPr>
          <w:rFonts w:hint="eastAsia" w:ascii="黑体" w:hAnsi="Times New Roman" w:eastAsia="黑体"/>
          <w:sz w:val="32"/>
          <w:szCs w:val="32"/>
        </w:rPr>
        <w:t>附件1：</w:t>
      </w:r>
    </w:p>
    <w:p>
      <w:pPr>
        <w:spacing w:line="600" w:lineRule="exact"/>
        <w:ind w:firstLine="640" w:firstLineChars="200"/>
        <w:jc w:val="left"/>
        <w:rPr>
          <w:rFonts w:hint="eastAsia" w:ascii="Times New Roman" w:hAnsi="Times New Roman" w:eastAsia="仿宋_GB2312"/>
          <w:sz w:val="32"/>
          <w:szCs w:val="32"/>
        </w:rPr>
      </w:pPr>
    </w:p>
    <w:p>
      <w:pPr>
        <w:spacing w:line="600" w:lineRule="exact"/>
        <w:ind w:firstLine="640" w:firstLineChars="200"/>
        <w:jc w:val="left"/>
        <w:rPr>
          <w:rFonts w:hint="eastAsia" w:ascii="方正小标宋简体" w:hAnsi="Times New Roman" w:eastAsia="方正小标宋简体"/>
          <w:sz w:val="32"/>
          <w:szCs w:val="32"/>
        </w:rPr>
      </w:pPr>
      <w:r>
        <w:rPr>
          <w:rFonts w:hint="eastAsia" w:ascii="方正小标宋简体" w:hAnsi="Times New Roman" w:eastAsia="方正小标宋简体"/>
          <w:sz w:val="32"/>
          <w:szCs w:val="32"/>
        </w:rPr>
        <w:t>2019年徐州市传染病医院公开招聘卫生类副高及以上专业技术合同制人员岗位简介表</w:t>
      </w:r>
    </w:p>
    <w:p>
      <w:pPr>
        <w:spacing w:line="600" w:lineRule="exact"/>
        <w:ind w:firstLine="640" w:firstLineChars="200"/>
        <w:jc w:val="left"/>
        <w:rPr>
          <w:rFonts w:ascii="Times New Roman" w:hAnsi="Times New Roman" w:eastAsia="仿宋_GB2312"/>
          <w:sz w:val="32"/>
          <w:szCs w:val="32"/>
        </w:rPr>
      </w:pPr>
    </w:p>
    <w:tbl>
      <w:tblPr>
        <w:tblStyle w:val="4"/>
        <w:tblW w:w="12135" w:type="dxa"/>
        <w:tblInd w:w="0" w:type="dxa"/>
        <w:tblLayout w:type="fixed"/>
        <w:tblCellMar>
          <w:top w:w="0" w:type="dxa"/>
          <w:left w:w="0" w:type="dxa"/>
          <w:bottom w:w="0" w:type="dxa"/>
          <w:right w:w="0" w:type="dxa"/>
        </w:tblCellMar>
      </w:tblPr>
      <w:tblGrid>
        <w:gridCol w:w="555"/>
        <w:gridCol w:w="1125"/>
        <w:gridCol w:w="555"/>
        <w:gridCol w:w="555"/>
        <w:gridCol w:w="1065"/>
        <w:gridCol w:w="1080"/>
        <w:gridCol w:w="3435"/>
        <w:gridCol w:w="3765"/>
      </w:tblGrid>
      <w:tr>
        <w:tblPrEx>
          <w:tblLayout w:type="fixed"/>
          <w:tblCellMar>
            <w:top w:w="0" w:type="dxa"/>
            <w:left w:w="0" w:type="dxa"/>
            <w:bottom w:w="0" w:type="dxa"/>
            <w:right w:w="0" w:type="dxa"/>
          </w:tblCellMar>
        </w:tblPrEx>
        <w:trPr>
          <w:trHeight w:val="28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序号</w:t>
            </w:r>
          </w:p>
        </w:tc>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岗位名称</w:t>
            </w: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开考比例</w:t>
            </w: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招聘人数</w:t>
            </w:r>
          </w:p>
        </w:tc>
        <w:tc>
          <w:tcPr>
            <w:tcW w:w="934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招聘条件</w:t>
            </w:r>
          </w:p>
        </w:tc>
      </w:tr>
      <w:tr>
        <w:tblPrEx>
          <w:tblLayout w:type="fixed"/>
          <w:tblCellMar>
            <w:top w:w="0" w:type="dxa"/>
            <w:left w:w="0" w:type="dxa"/>
            <w:bottom w:w="0" w:type="dxa"/>
            <w:right w:w="0"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学历</w:t>
            </w:r>
            <w:r>
              <w:rPr>
                <w:rStyle w:val="6"/>
                <w:rFonts w:eastAsia="黑体"/>
                <w:sz w:val="21"/>
                <w:szCs w:val="21"/>
                <w:lang w:bidi="ar"/>
              </w:rPr>
              <w:t xml:space="preserve">                 </w:t>
            </w:r>
            <w:r>
              <w:rPr>
                <w:rStyle w:val="7"/>
                <w:rFonts w:hint="default" w:ascii="Times New Roman" w:hAnsi="Times New Roman" w:cs="Times New Roman"/>
                <w:sz w:val="21"/>
                <w:szCs w:val="21"/>
                <w:lang w:bidi="ar"/>
              </w:rPr>
              <w:t>学位</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职称</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毕业专业或职称专业</w:t>
            </w:r>
          </w:p>
        </w:tc>
        <w:tc>
          <w:tcPr>
            <w:tcW w:w="3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szCs w:val="21"/>
              </w:rPr>
            </w:pPr>
            <w:r>
              <w:rPr>
                <w:rFonts w:ascii="Times New Roman" w:hAnsi="Times New Roman" w:eastAsia="黑体"/>
                <w:color w:val="000000"/>
                <w:kern w:val="0"/>
                <w:szCs w:val="21"/>
                <w:lang w:bidi="ar"/>
              </w:rPr>
              <w:t>其它条件</w:t>
            </w:r>
          </w:p>
        </w:tc>
      </w:tr>
      <w:tr>
        <w:tblPrEx>
          <w:tblLayout w:type="fixed"/>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临床科室</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黑体"/>
                <w:color w:val="000000"/>
                <w:kern w:val="0"/>
                <w:szCs w:val="21"/>
                <w:lang w:bidi="ar"/>
              </w:rPr>
            </w:pPr>
            <w:r>
              <w:rPr>
                <w:rFonts w:ascii="Times New Roman" w:hAnsi="Times New Roman" w:eastAsia="黑体"/>
                <w:color w:val="000000"/>
                <w:kern w:val="0"/>
                <w:szCs w:val="21"/>
                <w:lang w:bidi="ar"/>
              </w:rPr>
              <w:t>本科</w:t>
            </w:r>
          </w:p>
          <w:p>
            <w:pPr>
              <w:widowControl/>
              <w:jc w:val="center"/>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及以上</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副主任医师及以上</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color w:val="000000"/>
                <w:kern w:val="0"/>
                <w:szCs w:val="21"/>
                <w:lang w:bidi="ar"/>
              </w:rPr>
            </w:pPr>
            <w:r>
              <w:rPr>
                <w:rFonts w:ascii="Times New Roman" w:hAnsi="Times New Roman"/>
                <w:color w:val="000000"/>
                <w:kern w:val="0"/>
                <w:sz w:val="20"/>
                <w:szCs w:val="20"/>
                <w:lang w:bidi="ar"/>
              </w:rPr>
              <w:t>麻醉学、外科学（麻醉方向）、临床医学</w:t>
            </w:r>
            <w:r>
              <w:rPr>
                <w:rFonts w:hint="eastAsia" w:ascii="Times New Roman" w:hAnsi="Times New Roman"/>
                <w:color w:val="000000"/>
                <w:kern w:val="0"/>
                <w:sz w:val="20"/>
                <w:szCs w:val="20"/>
                <w:lang w:bidi="ar"/>
              </w:rPr>
              <w:t>（</w:t>
            </w:r>
            <w:r>
              <w:rPr>
                <w:rFonts w:ascii="Times New Roman" w:hAnsi="Times New Roman"/>
                <w:color w:val="000000"/>
                <w:kern w:val="0"/>
                <w:sz w:val="20"/>
                <w:szCs w:val="20"/>
                <w:lang w:bidi="ar"/>
              </w:rPr>
              <w:t>麻醉方向</w:t>
            </w:r>
            <w:r>
              <w:rPr>
                <w:rFonts w:hint="eastAsia" w:ascii="Times New Roman" w:hAnsi="Times New Roman"/>
                <w:color w:val="000000"/>
                <w:kern w:val="0"/>
                <w:sz w:val="20"/>
                <w:szCs w:val="20"/>
                <w:lang w:bidi="ar"/>
              </w:rPr>
              <w:t>）、</w:t>
            </w:r>
            <w:r>
              <w:rPr>
                <w:rFonts w:ascii="Times New Roman" w:hAnsi="Times New Roman" w:eastAsia="黑体"/>
                <w:color w:val="000000"/>
                <w:kern w:val="0"/>
                <w:szCs w:val="21"/>
                <w:lang w:bidi="ar"/>
              </w:rPr>
              <w:t>临床医学</w:t>
            </w:r>
          </w:p>
        </w:tc>
        <w:tc>
          <w:tcPr>
            <w:tcW w:w="3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eastAsia="黑体"/>
                <w:color w:val="000000"/>
                <w:kern w:val="0"/>
                <w:szCs w:val="21"/>
                <w:lang w:bidi="ar"/>
              </w:rPr>
            </w:pPr>
            <w:r>
              <w:rPr>
                <w:rFonts w:ascii="Times New Roman" w:hAnsi="Times New Roman" w:eastAsia="黑体"/>
                <w:color w:val="000000"/>
                <w:kern w:val="0"/>
                <w:szCs w:val="21"/>
                <w:lang w:bidi="ar"/>
              </w:rPr>
              <w:t>具备</w:t>
            </w:r>
            <w:r>
              <w:rPr>
                <w:rFonts w:hint="eastAsia" w:ascii="Times New Roman" w:hAnsi="Times New Roman" w:eastAsia="黑体"/>
                <w:color w:val="000000"/>
                <w:kern w:val="0"/>
                <w:szCs w:val="21"/>
                <w:lang w:bidi="ar"/>
              </w:rPr>
              <w:t>麻醉科</w:t>
            </w:r>
            <w:r>
              <w:rPr>
                <w:rFonts w:ascii="Times New Roman" w:hAnsi="Times New Roman" w:eastAsia="黑体"/>
                <w:color w:val="000000"/>
                <w:kern w:val="0"/>
                <w:szCs w:val="21"/>
                <w:lang w:bidi="ar"/>
              </w:rPr>
              <w:t>工作能力，并</w:t>
            </w:r>
            <w:r>
              <w:rPr>
                <w:rFonts w:hint="eastAsia" w:ascii="Times New Roman" w:hAnsi="Times New Roman" w:eastAsia="黑体"/>
                <w:color w:val="000000"/>
                <w:kern w:val="0"/>
                <w:szCs w:val="21"/>
                <w:lang w:bidi="ar"/>
              </w:rPr>
              <w:t>有麻醉</w:t>
            </w:r>
            <w:r>
              <w:rPr>
                <w:rFonts w:ascii="Times New Roman" w:hAnsi="Times New Roman" w:eastAsia="黑体"/>
                <w:color w:val="000000"/>
                <w:kern w:val="0"/>
                <w:szCs w:val="21"/>
                <w:lang w:bidi="ar"/>
              </w:rPr>
              <w:t>工作</w:t>
            </w:r>
            <w:r>
              <w:rPr>
                <w:rFonts w:hint="eastAsia" w:ascii="Times New Roman" w:hAnsi="Times New Roman" w:eastAsia="黑体"/>
                <w:color w:val="000000"/>
                <w:kern w:val="0"/>
                <w:szCs w:val="21"/>
                <w:lang w:bidi="ar"/>
              </w:rPr>
              <w:t>3</w:t>
            </w:r>
            <w:r>
              <w:rPr>
                <w:rFonts w:ascii="Times New Roman" w:hAnsi="Times New Roman" w:eastAsia="黑体"/>
                <w:color w:val="000000"/>
                <w:kern w:val="0"/>
                <w:szCs w:val="21"/>
                <w:lang w:bidi="ar"/>
              </w:rPr>
              <w:t>年</w:t>
            </w:r>
            <w:r>
              <w:rPr>
                <w:rFonts w:hint="eastAsia" w:ascii="Times New Roman" w:hAnsi="Times New Roman" w:eastAsia="黑体"/>
                <w:color w:val="000000"/>
                <w:kern w:val="0"/>
                <w:szCs w:val="21"/>
                <w:lang w:bidi="ar"/>
              </w:rPr>
              <w:t>及</w:t>
            </w:r>
            <w:r>
              <w:rPr>
                <w:rFonts w:ascii="Times New Roman" w:hAnsi="Times New Roman" w:eastAsia="黑体"/>
                <w:color w:val="000000"/>
                <w:kern w:val="0"/>
                <w:szCs w:val="21"/>
                <w:lang w:bidi="ar"/>
              </w:rPr>
              <w:t>以上</w:t>
            </w:r>
            <w:r>
              <w:rPr>
                <w:rFonts w:hint="eastAsia" w:ascii="Times New Roman" w:hAnsi="Times New Roman" w:eastAsia="黑体"/>
                <w:color w:val="000000"/>
                <w:kern w:val="0"/>
                <w:szCs w:val="21"/>
                <w:lang w:bidi="ar"/>
              </w:rPr>
              <w:t>工作经验</w:t>
            </w:r>
          </w:p>
        </w:tc>
      </w:tr>
      <w:tr>
        <w:tblPrEx>
          <w:tblLayout w:type="fixed"/>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2</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临床科室</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黑体"/>
                <w:color w:val="000000"/>
                <w:kern w:val="0"/>
                <w:szCs w:val="21"/>
                <w:lang w:bidi="ar"/>
              </w:rPr>
            </w:pPr>
            <w:r>
              <w:rPr>
                <w:rFonts w:ascii="Times New Roman" w:hAnsi="Times New Roman" w:eastAsia="黑体"/>
                <w:color w:val="000000"/>
                <w:kern w:val="0"/>
                <w:szCs w:val="21"/>
                <w:lang w:bidi="ar"/>
              </w:rPr>
              <w:t>本科</w:t>
            </w:r>
          </w:p>
          <w:p>
            <w:pPr>
              <w:widowControl/>
              <w:jc w:val="center"/>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及以上</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副主任医师及以上</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eastAsia="黑体"/>
                <w:color w:val="000000"/>
                <w:kern w:val="0"/>
                <w:szCs w:val="21"/>
                <w:lang w:bidi="ar"/>
              </w:rPr>
            </w:pPr>
            <w:r>
              <w:rPr>
                <w:rFonts w:ascii="Times New Roman" w:hAnsi="Times New Roman" w:eastAsia="黑体"/>
                <w:color w:val="000000"/>
                <w:kern w:val="0"/>
                <w:szCs w:val="21"/>
                <w:lang w:bidi="ar"/>
              </w:rPr>
              <w:t>妇产科学、临床医学（妇产方向）</w:t>
            </w:r>
            <w:r>
              <w:rPr>
                <w:rFonts w:hint="eastAsia" w:ascii="Times New Roman" w:hAnsi="Times New Roman" w:eastAsia="黑体"/>
                <w:color w:val="000000"/>
                <w:kern w:val="0"/>
                <w:szCs w:val="21"/>
                <w:lang w:bidi="ar"/>
              </w:rPr>
              <w:t>、</w:t>
            </w:r>
            <w:r>
              <w:rPr>
                <w:rFonts w:ascii="Times New Roman" w:hAnsi="Times New Roman" w:eastAsia="黑体"/>
                <w:color w:val="000000"/>
                <w:kern w:val="0"/>
                <w:szCs w:val="21"/>
                <w:lang w:bidi="ar"/>
              </w:rPr>
              <w:t>临床医学</w:t>
            </w:r>
          </w:p>
        </w:tc>
        <w:tc>
          <w:tcPr>
            <w:tcW w:w="3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具备妇产科工作能力，并</w:t>
            </w:r>
            <w:r>
              <w:rPr>
                <w:rFonts w:hint="eastAsia" w:ascii="Times New Roman" w:hAnsi="Times New Roman" w:eastAsia="黑体"/>
                <w:color w:val="000000"/>
                <w:kern w:val="0"/>
                <w:szCs w:val="21"/>
                <w:lang w:bidi="ar"/>
              </w:rPr>
              <w:t>有妇产</w:t>
            </w:r>
            <w:r>
              <w:rPr>
                <w:rFonts w:ascii="Times New Roman" w:hAnsi="Times New Roman" w:eastAsia="黑体"/>
                <w:color w:val="000000"/>
                <w:kern w:val="0"/>
                <w:szCs w:val="21"/>
                <w:lang w:bidi="ar"/>
              </w:rPr>
              <w:t>工作</w:t>
            </w:r>
            <w:r>
              <w:rPr>
                <w:rFonts w:hint="eastAsia" w:ascii="Times New Roman" w:hAnsi="Times New Roman" w:eastAsia="黑体"/>
                <w:color w:val="000000"/>
                <w:kern w:val="0"/>
                <w:szCs w:val="21"/>
                <w:lang w:bidi="ar"/>
              </w:rPr>
              <w:t>3</w:t>
            </w:r>
            <w:r>
              <w:rPr>
                <w:rFonts w:ascii="Times New Roman" w:hAnsi="Times New Roman" w:eastAsia="黑体"/>
                <w:color w:val="000000"/>
                <w:kern w:val="0"/>
                <w:szCs w:val="21"/>
                <w:lang w:bidi="ar"/>
              </w:rPr>
              <w:t>年</w:t>
            </w:r>
            <w:r>
              <w:rPr>
                <w:rFonts w:hint="eastAsia" w:ascii="Times New Roman" w:hAnsi="Times New Roman" w:eastAsia="黑体"/>
                <w:color w:val="000000"/>
                <w:kern w:val="0"/>
                <w:szCs w:val="21"/>
                <w:lang w:bidi="ar"/>
              </w:rPr>
              <w:t>及</w:t>
            </w:r>
            <w:r>
              <w:rPr>
                <w:rFonts w:ascii="Times New Roman" w:hAnsi="Times New Roman" w:eastAsia="黑体"/>
                <w:color w:val="000000"/>
                <w:kern w:val="0"/>
                <w:szCs w:val="21"/>
                <w:lang w:bidi="ar"/>
              </w:rPr>
              <w:t>以上</w:t>
            </w:r>
            <w:r>
              <w:rPr>
                <w:rFonts w:hint="eastAsia" w:ascii="Times New Roman" w:hAnsi="Times New Roman" w:eastAsia="黑体"/>
                <w:color w:val="000000"/>
                <w:kern w:val="0"/>
                <w:szCs w:val="21"/>
                <w:lang w:bidi="ar"/>
              </w:rPr>
              <w:t>工作经验</w:t>
            </w:r>
          </w:p>
        </w:tc>
      </w:tr>
      <w:tr>
        <w:tblPrEx>
          <w:tblLayout w:type="fixed"/>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3</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临床科室</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黑体"/>
                <w:color w:val="000000"/>
                <w:kern w:val="0"/>
                <w:szCs w:val="21"/>
                <w:lang w:bidi="ar"/>
              </w:rPr>
            </w:pPr>
            <w:r>
              <w:rPr>
                <w:rFonts w:ascii="Times New Roman" w:hAnsi="Times New Roman" w:eastAsia="黑体"/>
                <w:color w:val="000000"/>
                <w:kern w:val="0"/>
                <w:szCs w:val="21"/>
                <w:lang w:bidi="ar"/>
              </w:rPr>
              <w:t>本科</w:t>
            </w:r>
          </w:p>
          <w:p>
            <w:pPr>
              <w:widowControl/>
              <w:jc w:val="center"/>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及以上</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副主任医师及以上</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eastAsia="黑体"/>
                <w:color w:val="000000"/>
                <w:kern w:val="0"/>
                <w:szCs w:val="21"/>
                <w:lang w:bidi="ar"/>
              </w:rPr>
            </w:pPr>
            <w:r>
              <w:rPr>
                <w:rFonts w:ascii="Times New Roman" w:hAnsi="Times New Roman" w:eastAsia="黑体"/>
                <w:color w:val="000000"/>
                <w:kern w:val="0"/>
                <w:szCs w:val="21"/>
                <w:lang w:bidi="ar"/>
              </w:rPr>
              <w:t>外科学（普外方向）、临床医学（普外方向）、普外科学</w:t>
            </w:r>
            <w:r>
              <w:rPr>
                <w:rFonts w:hint="eastAsia" w:ascii="Times New Roman" w:hAnsi="Times New Roman" w:eastAsia="黑体"/>
                <w:color w:val="000000"/>
                <w:kern w:val="0"/>
                <w:szCs w:val="21"/>
                <w:lang w:bidi="ar"/>
              </w:rPr>
              <w:t>、</w:t>
            </w:r>
            <w:r>
              <w:rPr>
                <w:rFonts w:ascii="Times New Roman" w:hAnsi="Times New Roman" w:eastAsia="黑体"/>
                <w:color w:val="000000"/>
                <w:kern w:val="0"/>
                <w:szCs w:val="21"/>
                <w:lang w:bidi="ar"/>
              </w:rPr>
              <w:t>临床医学</w:t>
            </w:r>
          </w:p>
        </w:tc>
        <w:tc>
          <w:tcPr>
            <w:tcW w:w="3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具备从事普外科工作能力，并</w:t>
            </w:r>
            <w:r>
              <w:rPr>
                <w:rFonts w:hint="eastAsia" w:ascii="Times New Roman" w:hAnsi="Times New Roman" w:eastAsia="黑体"/>
                <w:color w:val="000000"/>
                <w:kern w:val="0"/>
                <w:szCs w:val="21"/>
                <w:lang w:bidi="ar"/>
              </w:rPr>
              <w:t>有普外</w:t>
            </w:r>
            <w:r>
              <w:rPr>
                <w:rFonts w:ascii="Times New Roman" w:hAnsi="Times New Roman" w:eastAsia="黑体"/>
                <w:color w:val="000000"/>
                <w:kern w:val="0"/>
                <w:szCs w:val="21"/>
                <w:lang w:bidi="ar"/>
              </w:rPr>
              <w:t>工作</w:t>
            </w:r>
            <w:r>
              <w:rPr>
                <w:rFonts w:hint="eastAsia" w:ascii="Times New Roman" w:hAnsi="Times New Roman" w:eastAsia="黑体"/>
                <w:color w:val="000000"/>
                <w:kern w:val="0"/>
                <w:szCs w:val="21"/>
                <w:lang w:bidi="ar"/>
              </w:rPr>
              <w:t>3</w:t>
            </w:r>
            <w:r>
              <w:rPr>
                <w:rFonts w:ascii="Times New Roman" w:hAnsi="Times New Roman" w:eastAsia="黑体"/>
                <w:color w:val="000000"/>
                <w:kern w:val="0"/>
                <w:szCs w:val="21"/>
                <w:lang w:bidi="ar"/>
              </w:rPr>
              <w:t>年</w:t>
            </w:r>
            <w:r>
              <w:rPr>
                <w:rFonts w:hint="eastAsia" w:ascii="Times New Roman" w:hAnsi="Times New Roman" w:eastAsia="黑体"/>
                <w:color w:val="000000"/>
                <w:kern w:val="0"/>
                <w:szCs w:val="21"/>
                <w:lang w:bidi="ar"/>
              </w:rPr>
              <w:t>及</w:t>
            </w:r>
            <w:r>
              <w:rPr>
                <w:rFonts w:ascii="Times New Roman" w:hAnsi="Times New Roman" w:eastAsia="黑体"/>
                <w:color w:val="000000"/>
                <w:kern w:val="0"/>
                <w:szCs w:val="21"/>
                <w:lang w:bidi="ar"/>
              </w:rPr>
              <w:t>以上</w:t>
            </w:r>
            <w:r>
              <w:rPr>
                <w:rFonts w:hint="eastAsia" w:ascii="Times New Roman" w:hAnsi="Times New Roman" w:eastAsia="黑体"/>
                <w:color w:val="000000"/>
                <w:kern w:val="0"/>
                <w:szCs w:val="21"/>
                <w:lang w:bidi="ar"/>
              </w:rPr>
              <w:t>工作经验</w:t>
            </w:r>
          </w:p>
        </w:tc>
      </w:tr>
      <w:tr>
        <w:tblPrEx>
          <w:tblLayout w:type="fixed"/>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4</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临床科室</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eastAsia="黑体"/>
                <w:color w:val="000000"/>
                <w:szCs w:val="21"/>
              </w:rPr>
            </w:pPr>
            <w:r>
              <w:rPr>
                <w:rFonts w:ascii="Times New Roman" w:hAnsi="Times New Roman" w:eastAsia="黑体"/>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黑体"/>
                <w:color w:val="000000"/>
                <w:kern w:val="0"/>
                <w:szCs w:val="21"/>
                <w:lang w:bidi="ar"/>
              </w:rPr>
            </w:pPr>
            <w:r>
              <w:rPr>
                <w:rFonts w:ascii="Times New Roman" w:hAnsi="Times New Roman" w:eastAsia="黑体"/>
                <w:color w:val="000000"/>
                <w:kern w:val="0"/>
                <w:szCs w:val="21"/>
                <w:lang w:bidi="ar"/>
              </w:rPr>
              <w:t>本科</w:t>
            </w:r>
          </w:p>
          <w:p>
            <w:pPr>
              <w:widowControl/>
              <w:jc w:val="center"/>
              <w:textAlignment w:val="center"/>
              <w:rPr>
                <w:rFonts w:ascii="Times New Roman" w:hAnsi="Times New Roman" w:eastAsia="黑体"/>
                <w:b/>
                <w:bCs/>
                <w:color w:val="000000"/>
                <w:kern w:val="0"/>
                <w:szCs w:val="21"/>
                <w:lang w:bidi="ar"/>
              </w:rPr>
            </w:pPr>
            <w:r>
              <w:rPr>
                <w:rFonts w:ascii="Times New Roman" w:hAnsi="Times New Roman" w:eastAsia="黑体"/>
                <w:color w:val="000000"/>
                <w:kern w:val="0"/>
                <w:szCs w:val="21"/>
                <w:lang w:bidi="ar"/>
              </w:rPr>
              <w:t>及以上</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副主任医师及以上</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Times New Roman" w:hAnsi="Times New Roman" w:eastAsia="黑体"/>
                <w:color w:val="000000"/>
                <w:kern w:val="0"/>
                <w:szCs w:val="21"/>
                <w:lang w:bidi="ar"/>
              </w:rPr>
            </w:pPr>
            <w:r>
              <w:rPr>
                <w:rFonts w:ascii="Times New Roman" w:hAnsi="Times New Roman" w:eastAsia="黑体"/>
                <w:color w:val="000000"/>
                <w:kern w:val="0"/>
                <w:szCs w:val="21"/>
                <w:lang w:bidi="ar"/>
              </w:rPr>
              <w:t>外科学（胸外方向）、临床医学（胸外方向）</w:t>
            </w:r>
            <w:r>
              <w:rPr>
                <w:rFonts w:hint="eastAsia" w:ascii="Times New Roman" w:hAnsi="Times New Roman" w:eastAsia="黑体"/>
                <w:color w:val="000000"/>
                <w:kern w:val="0"/>
                <w:szCs w:val="21"/>
                <w:lang w:bidi="ar"/>
              </w:rPr>
              <w:t>、</w:t>
            </w:r>
            <w:r>
              <w:rPr>
                <w:rFonts w:ascii="Times New Roman" w:hAnsi="Times New Roman" w:eastAsia="黑体"/>
                <w:color w:val="000000"/>
                <w:kern w:val="0"/>
                <w:szCs w:val="21"/>
                <w:lang w:bidi="ar"/>
              </w:rPr>
              <w:t>临床医学</w:t>
            </w:r>
          </w:p>
        </w:tc>
        <w:tc>
          <w:tcPr>
            <w:tcW w:w="3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Times New Roman" w:hAnsi="Times New Roman" w:eastAsia="黑体"/>
                <w:color w:val="000000"/>
                <w:kern w:val="0"/>
                <w:szCs w:val="21"/>
                <w:lang w:bidi="ar"/>
              </w:rPr>
            </w:pPr>
            <w:r>
              <w:rPr>
                <w:rFonts w:ascii="Times New Roman" w:hAnsi="Times New Roman" w:eastAsia="黑体"/>
                <w:color w:val="000000"/>
                <w:kern w:val="0"/>
                <w:szCs w:val="21"/>
                <w:lang w:bidi="ar"/>
              </w:rPr>
              <w:t>具备从事胸外科工作能力，并</w:t>
            </w:r>
            <w:r>
              <w:rPr>
                <w:rFonts w:hint="eastAsia" w:ascii="Times New Roman" w:hAnsi="Times New Roman" w:eastAsia="黑体"/>
                <w:color w:val="000000"/>
                <w:kern w:val="0"/>
                <w:szCs w:val="21"/>
                <w:lang w:bidi="ar"/>
              </w:rPr>
              <w:t>有胸外</w:t>
            </w:r>
            <w:r>
              <w:rPr>
                <w:rFonts w:ascii="Times New Roman" w:hAnsi="Times New Roman" w:eastAsia="黑体"/>
                <w:color w:val="000000"/>
                <w:kern w:val="0"/>
                <w:szCs w:val="21"/>
                <w:lang w:bidi="ar"/>
              </w:rPr>
              <w:t>工作</w:t>
            </w:r>
            <w:r>
              <w:rPr>
                <w:rFonts w:hint="eastAsia" w:ascii="Times New Roman" w:hAnsi="Times New Roman" w:eastAsia="黑体"/>
                <w:color w:val="000000"/>
                <w:kern w:val="0"/>
                <w:szCs w:val="21"/>
                <w:lang w:bidi="ar"/>
              </w:rPr>
              <w:t>3</w:t>
            </w:r>
            <w:r>
              <w:rPr>
                <w:rFonts w:ascii="Times New Roman" w:hAnsi="Times New Roman" w:eastAsia="黑体"/>
                <w:color w:val="000000"/>
                <w:kern w:val="0"/>
                <w:szCs w:val="21"/>
                <w:lang w:bidi="ar"/>
              </w:rPr>
              <w:t>年</w:t>
            </w:r>
            <w:r>
              <w:rPr>
                <w:rFonts w:hint="eastAsia" w:ascii="Times New Roman" w:hAnsi="Times New Roman" w:eastAsia="黑体"/>
                <w:color w:val="000000"/>
                <w:kern w:val="0"/>
                <w:szCs w:val="21"/>
                <w:lang w:bidi="ar"/>
              </w:rPr>
              <w:t>及</w:t>
            </w:r>
            <w:r>
              <w:rPr>
                <w:rFonts w:ascii="Times New Roman" w:hAnsi="Times New Roman" w:eastAsia="黑体"/>
                <w:color w:val="000000"/>
                <w:kern w:val="0"/>
                <w:szCs w:val="21"/>
                <w:lang w:bidi="ar"/>
              </w:rPr>
              <w:t>以上</w:t>
            </w:r>
            <w:r>
              <w:rPr>
                <w:rFonts w:hint="eastAsia" w:ascii="Times New Roman" w:hAnsi="Times New Roman" w:eastAsia="黑体"/>
                <w:color w:val="000000"/>
                <w:kern w:val="0"/>
                <w:szCs w:val="21"/>
                <w:lang w:bidi="ar"/>
              </w:rPr>
              <w:t>工作经验</w:t>
            </w:r>
          </w:p>
        </w:tc>
      </w:tr>
    </w:tbl>
    <w:p>
      <w:pPr>
        <w:spacing w:line="600" w:lineRule="exact"/>
        <w:ind w:firstLine="640" w:firstLineChars="200"/>
        <w:jc w:val="left"/>
        <w:rPr>
          <w:rFonts w:ascii="Times New Roman" w:hAnsi="Times New Roman" w:eastAsia="仿宋_GB2312"/>
          <w:sz w:val="32"/>
          <w:szCs w:val="32"/>
        </w:rPr>
      </w:pPr>
    </w:p>
    <w:p>
      <w:pPr>
        <w:spacing w:line="600" w:lineRule="exact"/>
        <w:ind w:firstLine="640" w:firstLineChars="200"/>
        <w:jc w:val="left"/>
        <w:rPr>
          <w:rFonts w:ascii="Times New Roman" w:hAnsi="Times New Roman" w:eastAsia="仿宋_GB2312"/>
          <w:sz w:val="32"/>
          <w:szCs w:val="32"/>
        </w:rPr>
      </w:pPr>
    </w:p>
    <w:p>
      <w:pPr>
        <w:spacing w:line="600" w:lineRule="exact"/>
        <w:ind w:firstLine="640" w:firstLineChars="200"/>
        <w:jc w:val="left"/>
        <w:rPr>
          <w:rFonts w:ascii="Times New Roman" w:hAnsi="Times New Roman" w:eastAsia="仿宋_GB2312"/>
          <w:sz w:val="32"/>
          <w:szCs w:val="32"/>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267BB"/>
    <w:rsid w:val="1412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uiPriority w:val="0"/>
    <w:rPr>
      <w:rFonts w:hint="default" w:ascii="Times New Roman" w:hAnsi="Times New Roman" w:cs="Times New Roman"/>
      <w:color w:val="000000"/>
      <w:sz w:val="24"/>
      <w:szCs w:val="24"/>
      <w:u w:val="none"/>
    </w:rPr>
  </w:style>
  <w:style w:type="character" w:customStyle="1" w:styleId="7">
    <w:name w:val="font01"/>
    <w:basedOn w:val="5"/>
    <w:uiPriority w:val="0"/>
    <w:rPr>
      <w:rFonts w:hint="eastAsia" w:ascii="黑体" w:eastAsia="黑体" w:cs="黑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2019-09-19T08:29:00Z</dcterms:created>
  <dc:creator>A5招商-雪芹</dc:creator>
  <cp:lastModifiedBy>A5招商-雪芹</cp:lastModifiedBy>
  <dcterms:modified xsi:type="dcterms:W3CDTF">2019-09-19T08:29:40Z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